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4F" w:rsidRPr="005C425D" w:rsidRDefault="003714D8" w:rsidP="001A649A">
      <w:pPr>
        <w:pStyle w:val="Titre"/>
        <w:jc w:val="both"/>
        <w:rPr>
          <w:b/>
          <w:sz w:val="32"/>
        </w:rPr>
      </w:pPr>
      <w:r w:rsidRPr="005C425D">
        <w:rPr>
          <w:b/>
          <w:sz w:val="32"/>
        </w:rPr>
        <w:t>Corrigendum</w:t>
      </w:r>
    </w:p>
    <w:p w:rsidR="00655C4F" w:rsidRPr="006D3274" w:rsidRDefault="00655C4F" w:rsidP="001A649A">
      <w:pPr>
        <w:jc w:val="both"/>
        <w:rPr>
          <w:snapToGrid w:val="0"/>
          <w:sz w:val="22"/>
          <w:szCs w:val="20"/>
          <w:lang w:val="en-US"/>
        </w:rPr>
      </w:pPr>
    </w:p>
    <w:p w:rsidR="005C425D" w:rsidRDefault="003714D8" w:rsidP="001A649A">
      <w:pPr>
        <w:pStyle w:val="Titre1"/>
        <w:jc w:val="both"/>
      </w:pPr>
      <w:r>
        <w:t xml:space="preserve">Corrigendum </w:t>
      </w:r>
      <w:r w:rsidR="002C128D">
        <w:t>to</w:t>
      </w:r>
      <w:r w:rsidR="00655C4F" w:rsidRPr="006D3274">
        <w:t xml:space="preserve"> </w:t>
      </w:r>
      <w:r w:rsidR="00D567BC">
        <w:t>“</w:t>
      </w:r>
      <w:r w:rsidR="005C425D" w:rsidRPr="005C425D">
        <w:t xml:space="preserve">Swelling of natural </w:t>
      </w:r>
      <w:proofErr w:type="spellStart"/>
      <w:r w:rsidR="005C425D" w:rsidRPr="005C425D">
        <w:t>fibre</w:t>
      </w:r>
      <w:proofErr w:type="spellEnd"/>
      <w:r w:rsidR="005C425D" w:rsidRPr="005C425D">
        <w:t xml:space="preserve"> bundles under </w:t>
      </w:r>
      <w:proofErr w:type="spellStart"/>
      <w:r w:rsidR="005C425D" w:rsidRPr="005C425D">
        <w:t>hygro</w:t>
      </w:r>
      <w:proofErr w:type="spellEnd"/>
      <w:r w:rsidR="005C425D" w:rsidRPr="005C425D">
        <w:t xml:space="preserve">- and hydrothermal conditions: </w:t>
      </w:r>
      <w:r w:rsidR="005C425D">
        <w:t>D</w:t>
      </w:r>
      <w:r w:rsidR="005C425D" w:rsidRPr="005C425D">
        <w:t>etermination of hydric expansion coefficients by automated laser scanning</w:t>
      </w:r>
      <w:r w:rsidR="00D567BC">
        <w:t>”</w:t>
      </w:r>
    </w:p>
    <w:p w:rsidR="005C425D" w:rsidRDefault="005C425D" w:rsidP="001A649A">
      <w:pPr>
        <w:jc w:val="both"/>
        <w:rPr>
          <w:rFonts w:eastAsia="Arial Unicode MS"/>
          <w:snapToGrid w:val="0"/>
          <w:sz w:val="32"/>
          <w:szCs w:val="20"/>
          <w:lang w:val="en-US"/>
        </w:rPr>
      </w:pPr>
    </w:p>
    <w:p w:rsidR="002C128D" w:rsidRDefault="001A649A" w:rsidP="001A649A">
      <w:pPr>
        <w:jc w:val="both"/>
        <w:rPr>
          <w:snapToGrid w:val="0"/>
          <w:sz w:val="32"/>
          <w:lang w:val="en-US"/>
        </w:rPr>
      </w:pPr>
      <w:r>
        <w:rPr>
          <w:rFonts w:eastAsia="Arial Unicode MS"/>
          <w:snapToGrid w:val="0"/>
          <w:sz w:val="32"/>
          <w:szCs w:val="20"/>
          <w:lang w:val="en-US"/>
        </w:rPr>
        <w:t>[</w:t>
      </w:r>
      <w:r w:rsidR="00D04EF2" w:rsidRPr="00D04EF2">
        <w:rPr>
          <w:rFonts w:eastAsia="Arial Unicode MS"/>
          <w:snapToGrid w:val="0"/>
          <w:sz w:val="32"/>
          <w:szCs w:val="20"/>
          <w:lang w:val="en-US"/>
        </w:rPr>
        <w:t>Compos. Part A: Appl. Sci. Manuf. 131</w:t>
      </w:r>
      <w:r w:rsidR="00D04EF2">
        <w:rPr>
          <w:rFonts w:eastAsia="Arial Unicode MS"/>
          <w:snapToGrid w:val="0"/>
          <w:sz w:val="32"/>
          <w:szCs w:val="20"/>
          <w:lang w:val="en-US"/>
        </w:rPr>
        <w:t xml:space="preserve"> </w:t>
      </w:r>
      <w:r w:rsidR="00D04EF2" w:rsidRPr="00D04EF2">
        <w:rPr>
          <w:rFonts w:eastAsia="Arial Unicode MS"/>
          <w:snapToGrid w:val="0"/>
          <w:sz w:val="32"/>
          <w:szCs w:val="20"/>
          <w:lang w:val="en-US"/>
        </w:rPr>
        <w:t>(2020) 105803</w:t>
      </w:r>
      <w:r>
        <w:rPr>
          <w:rFonts w:eastAsia="Arial Unicode MS"/>
          <w:snapToGrid w:val="0"/>
          <w:sz w:val="32"/>
          <w:szCs w:val="20"/>
          <w:lang w:val="en-US"/>
        </w:rPr>
        <w:t>]</w:t>
      </w:r>
    </w:p>
    <w:p w:rsidR="005C425D" w:rsidRDefault="005C425D" w:rsidP="001A649A">
      <w:pPr>
        <w:spacing w:after="120" w:line="480" w:lineRule="auto"/>
        <w:jc w:val="both"/>
        <w:rPr>
          <w:lang w:val="fr-FR"/>
        </w:rPr>
      </w:pPr>
    </w:p>
    <w:p w:rsidR="005C425D" w:rsidRPr="005C425D" w:rsidRDefault="005C425D" w:rsidP="001A649A">
      <w:pPr>
        <w:spacing w:after="120" w:line="480" w:lineRule="auto"/>
        <w:jc w:val="both"/>
        <w:rPr>
          <w:sz w:val="28"/>
          <w:vertAlign w:val="superscript"/>
          <w:lang w:val="fr-FR"/>
        </w:rPr>
      </w:pPr>
      <w:r w:rsidRPr="005C425D">
        <w:rPr>
          <w:sz w:val="28"/>
          <w:lang w:val="fr-FR"/>
        </w:rPr>
        <w:t>William Garat</w:t>
      </w:r>
      <w:r w:rsidRPr="005C425D">
        <w:rPr>
          <w:sz w:val="28"/>
          <w:vertAlign w:val="superscript"/>
          <w:lang w:val="fr-FR"/>
        </w:rPr>
        <w:t>1</w:t>
      </w:r>
      <w:r w:rsidR="001A649A">
        <w:rPr>
          <w:sz w:val="28"/>
          <w:vertAlign w:val="superscript"/>
          <w:lang w:val="fr-FR"/>
        </w:rPr>
        <w:t>,2</w:t>
      </w:r>
      <w:r w:rsidRPr="005C425D">
        <w:rPr>
          <w:sz w:val="28"/>
          <w:lang w:val="fr-FR"/>
        </w:rPr>
        <w:t>, Nicolas Le Moigne</w:t>
      </w:r>
      <w:r w:rsidRPr="005C425D">
        <w:rPr>
          <w:sz w:val="28"/>
          <w:vertAlign w:val="superscript"/>
          <w:lang w:val="fr-FR"/>
        </w:rPr>
        <w:t>1*</w:t>
      </w:r>
      <w:r w:rsidRPr="005C425D">
        <w:rPr>
          <w:sz w:val="28"/>
          <w:lang w:val="fr-FR"/>
        </w:rPr>
        <w:t>, Stephane Corn</w:t>
      </w:r>
      <w:r w:rsidR="001A649A">
        <w:rPr>
          <w:sz w:val="28"/>
          <w:vertAlign w:val="superscript"/>
          <w:lang w:val="fr-FR"/>
        </w:rPr>
        <w:t>2</w:t>
      </w:r>
      <w:r w:rsidRPr="005C425D">
        <w:rPr>
          <w:sz w:val="28"/>
          <w:vertAlign w:val="superscript"/>
          <w:lang w:val="fr-FR"/>
        </w:rPr>
        <w:t>**</w:t>
      </w:r>
      <w:r w:rsidRPr="005C425D">
        <w:rPr>
          <w:sz w:val="28"/>
          <w:lang w:val="fr-FR"/>
        </w:rPr>
        <w:t>, Johnny Beaugrand</w:t>
      </w:r>
      <w:r w:rsidR="001A649A">
        <w:rPr>
          <w:sz w:val="28"/>
          <w:vertAlign w:val="superscript"/>
          <w:lang w:val="fr-FR"/>
        </w:rPr>
        <w:t>3,</w:t>
      </w:r>
      <w:bookmarkStart w:id="0" w:name="_GoBack"/>
      <w:bookmarkEnd w:id="0"/>
      <w:r w:rsidR="001A649A">
        <w:rPr>
          <w:sz w:val="28"/>
          <w:vertAlign w:val="superscript"/>
          <w:lang w:val="fr-FR"/>
        </w:rPr>
        <w:t>4</w:t>
      </w:r>
      <w:r w:rsidRPr="005C425D">
        <w:rPr>
          <w:sz w:val="28"/>
          <w:lang w:val="fr-FR"/>
        </w:rPr>
        <w:t>, Anne Bergeret</w:t>
      </w:r>
      <w:r w:rsidRPr="005C425D">
        <w:rPr>
          <w:sz w:val="28"/>
          <w:vertAlign w:val="superscript"/>
          <w:lang w:val="fr-FR"/>
        </w:rPr>
        <w:t>1</w:t>
      </w:r>
    </w:p>
    <w:p w:rsidR="005C425D" w:rsidRDefault="005C425D" w:rsidP="001A649A">
      <w:pPr>
        <w:spacing w:line="480" w:lineRule="auto"/>
        <w:jc w:val="both"/>
        <w:rPr>
          <w:iCs/>
          <w:sz w:val="22"/>
          <w:vertAlign w:val="superscript"/>
          <w:lang w:val="fr-FR"/>
        </w:rPr>
      </w:pPr>
      <w:r w:rsidRPr="005C425D">
        <w:rPr>
          <w:sz w:val="22"/>
          <w:vertAlign w:val="superscript"/>
          <w:lang w:val="fr-FR" w:eastAsia="zh-CN"/>
        </w:rPr>
        <w:t xml:space="preserve">1 </w:t>
      </w:r>
      <w:r w:rsidR="001A649A" w:rsidRPr="001A649A">
        <w:rPr>
          <w:iCs/>
          <w:sz w:val="22"/>
          <w:lang w:val="fr-FR"/>
        </w:rPr>
        <w:t xml:space="preserve">Polymers Composites and </w:t>
      </w:r>
      <w:proofErr w:type="spellStart"/>
      <w:r w:rsidR="001A649A" w:rsidRPr="001A649A">
        <w:rPr>
          <w:iCs/>
          <w:sz w:val="22"/>
          <w:lang w:val="fr-FR"/>
        </w:rPr>
        <w:t>Hybrids</w:t>
      </w:r>
      <w:proofErr w:type="spellEnd"/>
      <w:r w:rsidR="001A649A" w:rsidRPr="001A649A">
        <w:rPr>
          <w:iCs/>
          <w:sz w:val="22"/>
          <w:lang w:val="fr-FR"/>
        </w:rPr>
        <w:t xml:space="preserve"> (PCH), IMT Mines Ales, Ales, </w:t>
      </w:r>
      <w:proofErr w:type="spellStart"/>
      <w:r w:rsidR="001A649A" w:rsidRPr="001A649A">
        <w:rPr>
          <w:iCs/>
          <w:sz w:val="22"/>
          <w:lang w:val="fr-FR"/>
        </w:rPr>
        <w:t>France</w:t>
      </w:r>
      <w:r w:rsidR="001A649A" w:rsidRPr="001A649A">
        <w:rPr>
          <w:iCs/>
          <w:sz w:val="22"/>
          <w:vertAlign w:val="superscript"/>
          <w:lang w:val="fr-FR"/>
        </w:rPr>
        <w:t>a</w:t>
      </w:r>
      <w:proofErr w:type="spellEnd"/>
    </w:p>
    <w:p w:rsidR="001A649A" w:rsidRPr="005C425D" w:rsidRDefault="001A649A" w:rsidP="001A649A">
      <w:pPr>
        <w:spacing w:line="480" w:lineRule="auto"/>
        <w:jc w:val="both"/>
        <w:rPr>
          <w:sz w:val="22"/>
          <w:lang w:val="fr-FR"/>
        </w:rPr>
      </w:pPr>
      <w:r w:rsidRPr="001A649A">
        <w:rPr>
          <w:sz w:val="22"/>
          <w:vertAlign w:val="superscript"/>
          <w:lang w:val="fr-FR"/>
        </w:rPr>
        <w:t>2</w:t>
      </w:r>
      <w:r>
        <w:rPr>
          <w:sz w:val="22"/>
          <w:lang w:val="fr-FR"/>
        </w:rPr>
        <w:t xml:space="preserve"> </w:t>
      </w:r>
      <w:r w:rsidRPr="001A649A">
        <w:rPr>
          <w:sz w:val="22"/>
          <w:lang w:val="fr-FR"/>
        </w:rPr>
        <w:t xml:space="preserve">LMGC, IMT Mines Ales, </w:t>
      </w:r>
      <w:proofErr w:type="spellStart"/>
      <w:r w:rsidRPr="001A649A">
        <w:rPr>
          <w:sz w:val="22"/>
          <w:lang w:val="fr-FR"/>
        </w:rPr>
        <w:t>Univ</w:t>
      </w:r>
      <w:proofErr w:type="spellEnd"/>
      <w:r w:rsidRPr="001A649A">
        <w:rPr>
          <w:sz w:val="22"/>
          <w:lang w:val="fr-FR"/>
        </w:rPr>
        <w:t xml:space="preserve"> Montpellier, CNRS, Ales, France</w:t>
      </w:r>
    </w:p>
    <w:p w:rsidR="005C425D" w:rsidRPr="005C425D" w:rsidRDefault="001A649A" w:rsidP="001A649A">
      <w:pPr>
        <w:spacing w:line="480" w:lineRule="auto"/>
        <w:jc w:val="both"/>
        <w:rPr>
          <w:sz w:val="22"/>
          <w:lang w:val="fr-FR" w:eastAsia="zh-CN"/>
        </w:rPr>
      </w:pPr>
      <w:r>
        <w:rPr>
          <w:sz w:val="22"/>
          <w:vertAlign w:val="superscript"/>
          <w:lang w:val="fr-FR" w:eastAsia="zh-CN"/>
        </w:rPr>
        <w:t>3</w:t>
      </w:r>
      <w:r w:rsidR="005C425D" w:rsidRPr="005C425D">
        <w:rPr>
          <w:sz w:val="22"/>
          <w:vertAlign w:val="superscript"/>
          <w:lang w:val="fr-FR" w:eastAsia="zh-CN"/>
        </w:rPr>
        <w:t xml:space="preserve"> </w:t>
      </w:r>
      <w:r w:rsidR="005C425D" w:rsidRPr="005C425D">
        <w:rPr>
          <w:iCs/>
          <w:sz w:val="22"/>
          <w:lang w:val="fr-FR"/>
        </w:rPr>
        <w:t>Laboratoire FARE, INRA, Université de Reims Champagne Ardenne, 51100 Reims, France</w:t>
      </w:r>
    </w:p>
    <w:p w:rsidR="005C425D" w:rsidRPr="005C425D" w:rsidRDefault="001A649A" w:rsidP="001A649A">
      <w:pPr>
        <w:spacing w:after="120" w:line="480" w:lineRule="auto"/>
        <w:jc w:val="both"/>
        <w:rPr>
          <w:iCs/>
          <w:sz w:val="22"/>
          <w:vertAlign w:val="superscript"/>
          <w:lang w:val="fr-FR"/>
        </w:rPr>
      </w:pPr>
      <w:r>
        <w:rPr>
          <w:sz w:val="22"/>
          <w:vertAlign w:val="superscript"/>
          <w:lang w:val="fr-FR" w:eastAsia="zh-CN"/>
        </w:rPr>
        <w:t>4</w:t>
      </w:r>
      <w:r w:rsidR="005C425D" w:rsidRPr="005C425D">
        <w:rPr>
          <w:sz w:val="22"/>
          <w:vertAlign w:val="superscript"/>
          <w:lang w:val="fr-FR" w:eastAsia="zh-CN"/>
        </w:rPr>
        <w:t xml:space="preserve"> </w:t>
      </w:r>
      <w:r w:rsidR="005C425D" w:rsidRPr="005C425D">
        <w:rPr>
          <w:iCs/>
          <w:sz w:val="22"/>
          <w:lang w:val="fr-FR"/>
        </w:rPr>
        <w:t xml:space="preserve">Biopolymères Interactions Assemblages (BIA), INRA, 44 316 Nantes, </w:t>
      </w:r>
      <w:proofErr w:type="spellStart"/>
      <w:r w:rsidR="005C425D" w:rsidRPr="005C425D">
        <w:rPr>
          <w:iCs/>
          <w:sz w:val="22"/>
          <w:lang w:val="fr-FR"/>
        </w:rPr>
        <w:t>France</w:t>
      </w:r>
      <w:r w:rsidR="005C425D" w:rsidRPr="005C425D">
        <w:rPr>
          <w:iCs/>
          <w:sz w:val="22"/>
          <w:vertAlign w:val="superscript"/>
          <w:lang w:val="fr-FR"/>
        </w:rPr>
        <w:t>a</w:t>
      </w:r>
      <w:proofErr w:type="spellEnd"/>
    </w:p>
    <w:p w:rsidR="00655C4F" w:rsidRPr="006D3274" w:rsidRDefault="00655C4F" w:rsidP="001A649A">
      <w:pPr>
        <w:jc w:val="both"/>
      </w:pPr>
    </w:p>
    <w:p w:rsidR="00655C4F" w:rsidRPr="006D3274" w:rsidRDefault="00655C4F" w:rsidP="001A649A">
      <w:pPr>
        <w:pStyle w:val="Corpsdetexte2"/>
        <w:rPr>
          <w:i/>
          <w:iCs/>
          <w:sz w:val="20"/>
        </w:rPr>
      </w:pPr>
    </w:p>
    <w:p w:rsidR="00655C4F" w:rsidRPr="006D3274" w:rsidRDefault="00D567BC" w:rsidP="001A649A">
      <w:pPr>
        <w:pStyle w:val="Corpsdetexte2"/>
        <w:rPr>
          <w:sz w:val="20"/>
        </w:rPr>
      </w:pPr>
      <w:r w:rsidRPr="006D327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10160</wp:posOffset>
                </wp:positionV>
                <wp:extent cx="3136265" cy="0"/>
                <wp:effectExtent l="8255" t="13335" r="825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29A6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8pt" to="247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Qp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jJJvN8PsOI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" o:allowincell="f"/>
            </w:pict>
          </mc:Fallback>
        </mc:AlternateContent>
      </w:r>
    </w:p>
    <w:p w:rsidR="00655C4F" w:rsidRPr="006D3274" w:rsidRDefault="00655C4F" w:rsidP="001A649A">
      <w:pPr>
        <w:jc w:val="both"/>
        <w:rPr>
          <w:color w:val="000000"/>
          <w:shd w:val="clear" w:color="auto" w:fill="FFFFFF"/>
        </w:rPr>
      </w:pPr>
    </w:p>
    <w:p w:rsidR="00655C4F" w:rsidRPr="005C425D" w:rsidRDefault="00655C4F" w:rsidP="001A649A">
      <w:pPr>
        <w:jc w:val="both"/>
        <w:rPr>
          <w:sz w:val="28"/>
        </w:rPr>
      </w:pPr>
    </w:p>
    <w:p w:rsidR="00655C4F" w:rsidRPr="00C13A11" w:rsidRDefault="00655C4F" w:rsidP="001A649A">
      <w:pPr>
        <w:autoSpaceDE w:val="0"/>
        <w:autoSpaceDN w:val="0"/>
        <w:adjustRightInd w:val="0"/>
        <w:jc w:val="both"/>
        <w:rPr>
          <w:sz w:val="28"/>
          <w:szCs w:val="20"/>
          <w:lang w:eastAsia="en-GB"/>
        </w:rPr>
      </w:pPr>
      <w:r w:rsidRPr="00C13A11">
        <w:rPr>
          <w:sz w:val="28"/>
          <w:szCs w:val="20"/>
          <w:lang w:eastAsia="en-GB"/>
        </w:rPr>
        <w:t xml:space="preserve">The </w:t>
      </w:r>
      <w:r w:rsidR="003714D8" w:rsidRPr="00C13A11">
        <w:rPr>
          <w:sz w:val="28"/>
          <w:szCs w:val="20"/>
          <w:lang w:eastAsia="en-GB"/>
        </w:rPr>
        <w:t>authors regret</w:t>
      </w:r>
      <w:r w:rsidRPr="00C13A11">
        <w:rPr>
          <w:sz w:val="28"/>
          <w:szCs w:val="20"/>
          <w:lang w:eastAsia="en-GB"/>
        </w:rPr>
        <w:t xml:space="preserve"> </w:t>
      </w:r>
      <w:r w:rsidR="005C425D" w:rsidRPr="00C13A11">
        <w:rPr>
          <w:sz w:val="28"/>
          <w:szCs w:val="20"/>
          <w:lang w:eastAsia="en-GB"/>
        </w:rPr>
        <w:t xml:space="preserve">an editing error </w:t>
      </w:r>
      <w:r w:rsidR="00603823" w:rsidRPr="00C13A11">
        <w:rPr>
          <w:sz w:val="28"/>
          <w:szCs w:val="20"/>
          <w:lang w:eastAsia="en-GB"/>
        </w:rPr>
        <w:t>in</w:t>
      </w:r>
      <w:r w:rsidR="005C425D" w:rsidRPr="00C13A11">
        <w:rPr>
          <w:sz w:val="28"/>
          <w:szCs w:val="20"/>
          <w:lang w:eastAsia="en-GB"/>
        </w:rPr>
        <w:t xml:space="preserve"> Fig</w:t>
      </w:r>
      <w:r w:rsidR="00603823" w:rsidRPr="00C13A11">
        <w:rPr>
          <w:sz w:val="28"/>
          <w:szCs w:val="20"/>
          <w:lang w:eastAsia="en-GB"/>
        </w:rPr>
        <w:t>.</w:t>
      </w:r>
      <w:r w:rsidR="005C425D" w:rsidRPr="00C13A11">
        <w:rPr>
          <w:sz w:val="28"/>
          <w:szCs w:val="20"/>
          <w:lang w:eastAsia="en-GB"/>
        </w:rPr>
        <w:t xml:space="preserve"> 4</w:t>
      </w:r>
      <w:r w:rsidR="00603823" w:rsidRPr="00C13A11">
        <w:rPr>
          <w:sz w:val="28"/>
          <w:szCs w:val="20"/>
          <w:lang w:eastAsia="en-GB"/>
        </w:rPr>
        <w:t xml:space="preserve"> of this </w:t>
      </w:r>
      <w:r w:rsidR="00C13A11">
        <w:rPr>
          <w:sz w:val="28"/>
          <w:szCs w:val="20"/>
          <w:lang w:eastAsia="en-GB"/>
        </w:rPr>
        <w:t>article</w:t>
      </w:r>
      <w:r w:rsidR="005C425D" w:rsidRPr="00C13A11">
        <w:rPr>
          <w:sz w:val="28"/>
          <w:szCs w:val="20"/>
          <w:lang w:eastAsia="en-GB"/>
        </w:rPr>
        <w:t xml:space="preserve">. </w:t>
      </w:r>
      <w:r w:rsidR="00603823" w:rsidRPr="00C13A11">
        <w:rPr>
          <w:sz w:val="28"/>
          <w:szCs w:val="20"/>
          <w:lang w:eastAsia="en-GB"/>
        </w:rPr>
        <w:t>“</w:t>
      </w:r>
      <w:proofErr w:type="gramStart"/>
      <w:r w:rsidR="00603823" w:rsidRPr="00C13A11">
        <w:rPr>
          <w:i/>
          <w:sz w:val="28"/>
          <w:szCs w:val="20"/>
          <w:lang w:eastAsia="en-GB"/>
        </w:rPr>
        <w:t>free</w:t>
      </w:r>
      <w:proofErr w:type="gramEnd"/>
      <w:r w:rsidR="00603823" w:rsidRPr="00C13A11">
        <w:rPr>
          <w:sz w:val="28"/>
          <w:szCs w:val="20"/>
          <w:lang w:eastAsia="en-GB"/>
        </w:rPr>
        <w:t xml:space="preserve"> water” </w:t>
      </w:r>
      <w:r w:rsidR="00C13A11" w:rsidRPr="00C13A11">
        <w:rPr>
          <w:sz w:val="28"/>
          <w:szCs w:val="20"/>
          <w:lang w:eastAsia="en-GB"/>
        </w:rPr>
        <w:t xml:space="preserve">on the left side of the graph </w:t>
      </w:r>
      <w:r w:rsidR="00603823" w:rsidRPr="00C13A11">
        <w:rPr>
          <w:sz w:val="28"/>
          <w:szCs w:val="20"/>
          <w:lang w:eastAsia="en-GB"/>
        </w:rPr>
        <w:t>should be replaced by “</w:t>
      </w:r>
      <w:r w:rsidR="00603823" w:rsidRPr="00C13A11">
        <w:rPr>
          <w:i/>
          <w:sz w:val="28"/>
          <w:szCs w:val="20"/>
          <w:lang w:eastAsia="en-GB"/>
        </w:rPr>
        <w:t>bound</w:t>
      </w:r>
      <w:r w:rsidR="00603823" w:rsidRPr="00C13A11">
        <w:rPr>
          <w:sz w:val="28"/>
          <w:szCs w:val="20"/>
          <w:lang w:eastAsia="en-GB"/>
        </w:rPr>
        <w:t xml:space="preserve"> water”. We consider this error </w:t>
      </w:r>
      <w:proofErr w:type="gramStart"/>
      <w:r w:rsidR="00603823" w:rsidRPr="00C13A11">
        <w:rPr>
          <w:sz w:val="28"/>
          <w:szCs w:val="20"/>
          <w:lang w:eastAsia="en-GB"/>
        </w:rPr>
        <w:t>to be significant</w:t>
      </w:r>
      <w:proofErr w:type="gramEnd"/>
      <w:r w:rsidR="00603823" w:rsidRPr="00C13A11">
        <w:rPr>
          <w:sz w:val="28"/>
          <w:szCs w:val="20"/>
          <w:lang w:eastAsia="en-GB"/>
        </w:rPr>
        <w:t xml:space="preserve"> as readers may misinterpret the content of the figure. </w:t>
      </w:r>
      <w:r w:rsidR="005C425D" w:rsidRPr="00C13A11">
        <w:rPr>
          <w:sz w:val="28"/>
          <w:szCs w:val="20"/>
          <w:lang w:eastAsia="en-GB"/>
        </w:rPr>
        <w:t>Please find attached the correct</w:t>
      </w:r>
      <w:r w:rsidR="00603823" w:rsidRPr="00C13A11">
        <w:rPr>
          <w:sz w:val="28"/>
          <w:szCs w:val="20"/>
          <w:lang w:eastAsia="en-GB"/>
        </w:rPr>
        <w:t>ed</w:t>
      </w:r>
      <w:r w:rsidR="005C425D" w:rsidRPr="00C13A11">
        <w:rPr>
          <w:sz w:val="28"/>
          <w:szCs w:val="20"/>
          <w:lang w:eastAsia="en-GB"/>
        </w:rPr>
        <w:t xml:space="preserve"> version of Fig</w:t>
      </w:r>
      <w:r w:rsidR="00603823" w:rsidRPr="00C13A11">
        <w:rPr>
          <w:sz w:val="28"/>
          <w:szCs w:val="20"/>
          <w:lang w:eastAsia="en-GB"/>
        </w:rPr>
        <w:t>.</w:t>
      </w:r>
      <w:r w:rsidR="005C425D" w:rsidRPr="00C13A11">
        <w:rPr>
          <w:sz w:val="28"/>
          <w:szCs w:val="20"/>
          <w:lang w:eastAsia="en-GB"/>
        </w:rPr>
        <w:t xml:space="preserve"> 4</w:t>
      </w:r>
      <w:r w:rsidRPr="00C13A11">
        <w:rPr>
          <w:sz w:val="28"/>
          <w:szCs w:val="20"/>
          <w:lang w:eastAsia="en-GB"/>
        </w:rPr>
        <w:t>.</w:t>
      </w:r>
    </w:p>
    <w:p w:rsidR="00603823" w:rsidRPr="00C13A11" w:rsidRDefault="00603823" w:rsidP="001A649A">
      <w:pPr>
        <w:autoSpaceDE w:val="0"/>
        <w:autoSpaceDN w:val="0"/>
        <w:adjustRightInd w:val="0"/>
        <w:jc w:val="both"/>
        <w:rPr>
          <w:sz w:val="28"/>
          <w:szCs w:val="20"/>
          <w:lang w:eastAsia="en-GB"/>
        </w:rPr>
      </w:pPr>
    </w:p>
    <w:p w:rsidR="00655C4F" w:rsidRPr="00C13A11" w:rsidRDefault="00655C4F" w:rsidP="001A649A">
      <w:pPr>
        <w:jc w:val="both"/>
        <w:rPr>
          <w:sz w:val="28"/>
          <w:szCs w:val="20"/>
        </w:rPr>
      </w:pPr>
      <w:r w:rsidRPr="00C13A11">
        <w:rPr>
          <w:sz w:val="28"/>
          <w:szCs w:val="20"/>
        </w:rPr>
        <w:t xml:space="preserve">The </w:t>
      </w:r>
      <w:r w:rsidR="003714D8" w:rsidRPr="00C13A11">
        <w:rPr>
          <w:sz w:val="28"/>
          <w:szCs w:val="20"/>
        </w:rPr>
        <w:t>authors</w:t>
      </w:r>
      <w:r w:rsidRPr="00C13A11">
        <w:rPr>
          <w:sz w:val="28"/>
          <w:szCs w:val="20"/>
        </w:rPr>
        <w:t xml:space="preserve"> would like to </w:t>
      </w:r>
      <w:r w:rsidR="0060636E" w:rsidRPr="00C13A11">
        <w:rPr>
          <w:sz w:val="28"/>
          <w:szCs w:val="20"/>
        </w:rPr>
        <w:t>apologise for any inconvenience</w:t>
      </w:r>
      <w:r w:rsidRPr="00C13A11">
        <w:rPr>
          <w:sz w:val="28"/>
          <w:szCs w:val="20"/>
        </w:rPr>
        <w:t xml:space="preserve"> caused.</w:t>
      </w:r>
    </w:p>
    <w:p w:rsidR="00655C4F" w:rsidRPr="0060636E" w:rsidRDefault="00655C4F" w:rsidP="001A649A">
      <w:pPr>
        <w:jc w:val="both"/>
        <w:rPr>
          <w:sz w:val="22"/>
        </w:rPr>
      </w:pPr>
    </w:p>
    <w:p w:rsidR="00655C4F" w:rsidRDefault="00655C4F" w:rsidP="001A649A">
      <w:pPr>
        <w:jc w:val="both"/>
      </w:pPr>
    </w:p>
    <w:p w:rsidR="00655C4F" w:rsidRDefault="00655C4F" w:rsidP="001A649A">
      <w:pPr>
        <w:jc w:val="both"/>
      </w:pPr>
      <w:r>
        <w:t>____________________________</w:t>
      </w:r>
    </w:p>
    <w:p w:rsidR="001A649A" w:rsidRPr="001A649A" w:rsidRDefault="001A649A" w:rsidP="001A649A">
      <w:pPr>
        <w:jc w:val="both"/>
        <w:rPr>
          <w:sz w:val="16"/>
        </w:rPr>
      </w:pPr>
      <w:r w:rsidRPr="001A649A">
        <w:rPr>
          <w:sz w:val="16"/>
        </w:rPr>
        <w:t>DOI of original article: https://doi.org/10.1016/j.compositesa.2020.105803.</w:t>
      </w:r>
    </w:p>
    <w:p w:rsidR="001A649A" w:rsidRDefault="001A649A" w:rsidP="001A649A">
      <w:pPr>
        <w:jc w:val="both"/>
        <w:rPr>
          <w:sz w:val="16"/>
        </w:rPr>
      </w:pPr>
    </w:p>
    <w:p w:rsidR="001A649A" w:rsidRPr="001A649A" w:rsidRDefault="001A649A" w:rsidP="001A649A">
      <w:pPr>
        <w:jc w:val="both"/>
        <w:rPr>
          <w:sz w:val="16"/>
        </w:rPr>
      </w:pPr>
      <w:r w:rsidRPr="001A649A">
        <w:rPr>
          <w:sz w:val="16"/>
        </w:rPr>
        <w:t>* Corresponding authors.</w:t>
      </w:r>
    </w:p>
    <w:p w:rsidR="001A649A" w:rsidRDefault="001A649A" w:rsidP="001A649A">
      <w:pPr>
        <w:jc w:val="both"/>
        <w:rPr>
          <w:sz w:val="16"/>
        </w:rPr>
      </w:pPr>
    </w:p>
    <w:p w:rsidR="001A649A" w:rsidRPr="001A649A" w:rsidRDefault="001A649A" w:rsidP="001A649A">
      <w:pPr>
        <w:jc w:val="both"/>
        <w:rPr>
          <w:sz w:val="16"/>
        </w:rPr>
      </w:pPr>
      <w:r w:rsidRPr="001A649A">
        <w:rPr>
          <w:sz w:val="16"/>
        </w:rPr>
        <w:t xml:space="preserve">E-mail </w:t>
      </w:r>
      <w:proofErr w:type="gramStart"/>
      <w:r w:rsidRPr="001A649A">
        <w:rPr>
          <w:sz w:val="16"/>
        </w:rPr>
        <w:t>addresses:</w:t>
      </w:r>
      <w:proofErr w:type="gramEnd"/>
      <w:r w:rsidRPr="001A649A">
        <w:rPr>
          <w:sz w:val="16"/>
        </w:rPr>
        <w:t xml:space="preserve"> nicolas.le-moigne@mines-ales.fr (N. Le Moigne), stephane.corn@mines-ales.fr (S. Corn).</w:t>
      </w:r>
    </w:p>
    <w:p w:rsidR="001A649A" w:rsidRPr="001A649A" w:rsidRDefault="001A649A" w:rsidP="001A649A">
      <w:pPr>
        <w:jc w:val="both"/>
        <w:rPr>
          <w:sz w:val="16"/>
        </w:rPr>
      </w:pPr>
      <w:r w:rsidRPr="001A649A">
        <w:rPr>
          <w:sz w:val="16"/>
        </w:rPr>
        <w:t>C2MA and BIA are members of the European Polysaccharide Network of Excellence (EPNOE) http://www.epnoe.eu.</w:t>
      </w:r>
    </w:p>
    <w:p w:rsidR="001A649A" w:rsidRDefault="001A649A" w:rsidP="001A649A">
      <w:pPr>
        <w:jc w:val="both"/>
        <w:rPr>
          <w:sz w:val="16"/>
        </w:rPr>
      </w:pPr>
    </w:p>
    <w:p w:rsidR="001A649A" w:rsidRDefault="001A649A" w:rsidP="001A649A">
      <w:pPr>
        <w:jc w:val="both"/>
        <w:rPr>
          <w:sz w:val="16"/>
        </w:rPr>
      </w:pPr>
      <w:hyperlink r:id="rId4" w:history="1">
        <w:r w:rsidRPr="00100ACA">
          <w:rPr>
            <w:rStyle w:val="Lienhypertexte"/>
            <w:sz w:val="16"/>
          </w:rPr>
          <w:t>https://doi.org/10.1016/j.compositesa.2023.107490</w:t>
        </w:r>
      </w:hyperlink>
    </w:p>
    <w:p w:rsidR="001A649A" w:rsidRDefault="001A649A" w:rsidP="001A649A">
      <w:pPr>
        <w:jc w:val="both"/>
        <w:rPr>
          <w:sz w:val="16"/>
        </w:rPr>
      </w:pPr>
    </w:p>
    <w:p w:rsidR="00D04EF2" w:rsidRDefault="00D04EF2" w:rsidP="001A649A">
      <w:pPr>
        <w:jc w:val="both"/>
        <w:rPr>
          <w:sz w:val="20"/>
        </w:rPr>
      </w:pPr>
      <w:r>
        <w:rPr>
          <w:sz w:val="20"/>
        </w:rPr>
        <w:br w:type="page"/>
      </w:r>
    </w:p>
    <w:p w:rsidR="00D04EF2" w:rsidRDefault="00D04EF2" w:rsidP="001A649A">
      <w:pPr>
        <w:jc w:val="both"/>
        <w:rPr>
          <w:b/>
        </w:rPr>
      </w:pPr>
      <w:r w:rsidRPr="003C5ED9">
        <w:rPr>
          <w:noProof/>
          <w:lang w:eastAsia="fr-FR"/>
        </w:rPr>
        <w:lastRenderedPageBreak/>
        <w:drawing>
          <wp:inline distT="0" distB="0" distL="0" distR="0" wp14:anchorId="7B607572" wp14:editId="3E869857">
            <wp:extent cx="6120000" cy="3985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9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F2" w:rsidRDefault="00D04EF2" w:rsidP="001A649A">
      <w:pPr>
        <w:jc w:val="both"/>
        <w:rPr>
          <w:b/>
        </w:rPr>
      </w:pPr>
    </w:p>
    <w:p w:rsidR="00D04EF2" w:rsidRPr="00D04EF2" w:rsidRDefault="00D04EF2" w:rsidP="001A649A">
      <w:pPr>
        <w:spacing w:line="480" w:lineRule="auto"/>
        <w:jc w:val="both"/>
      </w:pPr>
      <w:r w:rsidRPr="00D04EF2">
        <w:rPr>
          <w:b/>
        </w:rPr>
        <w:t>Figure 4.</w:t>
      </w:r>
      <w:r w:rsidRPr="00D04EF2">
        <w:t xml:space="preserve"> Median cross-sectional swelling of the fibre bundles (normalized to the median CSA at 50% RH) as a function of moisture content at 23°C for the different plant species. Proposal of two concomitant swelling mechanisms: </w:t>
      </w:r>
      <w:r w:rsidRPr="00D04EF2">
        <w:rPr>
          <w:i/>
        </w:rPr>
        <w:t>(</w:t>
      </w:r>
      <w:proofErr w:type="spellStart"/>
      <w:r w:rsidRPr="00D04EF2">
        <w:rPr>
          <w:i/>
        </w:rPr>
        <w:t>i</w:t>
      </w:r>
      <w:proofErr w:type="spellEnd"/>
      <w:r w:rsidRPr="00D04EF2">
        <w:rPr>
          <w:i/>
        </w:rPr>
        <w:t>)</w:t>
      </w:r>
      <w:r w:rsidRPr="00D04EF2">
        <w:t xml:space="preserve"> microscopic swelling of cell walls and middle lamella due to the sorption of </w:t>
      </w:r>
      <w:r w:rsidRPr="00D04EF2">
        <w:rPr>
          <w:i/>
        </w:rPr>
        <w:t xml:space="preserve">bound </w:t>
      </w:r>
      <w:r w:rsidRPr="00D04EF2">
        <w:t xml:space="preserve">water, </w:t>
      </w:r>
      <w:r w:rsidRPr="00D04EF2">
        <w:rPr>
          <w:i/>
        </w:rPr>
        <w:t>(ii)</w:t>
      </w:r>
      <w:r w:rsidRPr="00D04EF2">
        <w:t xml:space="preserve"> macroscopic swelling related to anisotropic deformation of </w:t>
      </w:r>
      <w:proofErr w:type="spellStart"/>
      <w:r w:rsidRPr="00D04EF2">
        <w:t>bast</w:t>
      </w:r>
      <w:proofErr w:type="spellEnd"/>
      <w:r w:rsidRPr="00D04EF2">
        <w:t xml:space="preserve"> fibre bundles, possibly induced by hydric pressure of </w:t>
      </w:r>
      <w:r w:rsidRPr="00D04EF2">
        <w:rPr>
          <w:i/>
        </w:rPr>
        <w:t xml:space="preserve">free </w:t>
      </w:r>
      <w:r w:rsidRPr="00D04EF2">
        <w:t>water in the pores and lumen.</w:t>
      </w:r>
    </w:p>
    <w:p w:rsidR="00655C4F" w:rsidRDefault="00655C4F" w:rsidP="001A649A">
      <w:pPr>
        <w:jc w:val="both"/>
        <w:rPr>
          <w:sz w:val="20"/>
        </w:rPr>
      </w:pPr>
    </w:p>
    <w:sectPr w:rsidR="00655C4F" w:rsidSect="00D04EF2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4F"/>
    <w:rsid w:val="001A649A"/>
    <w:rsid w:val="002C128D"/>
    <w:rsid w:val="003714D8"/>
    <w:rsid w:val="003E7FBB"/>
    <w:rsid w:val="004F6A03"/>
    <w:rsid w:val="005451EF"/>
    <w:rsid w:val="005C425D"/>
    <w:rsid w:val="005D7F2E"/>
    <w:rsid w:val="00603823"/>
    <w:rsid w:val="0060636E"/>
    <w:rsid w:val="00643887"/>
    <w:rsid w:val="00655C4F"/>
    <w:rsid w:val="007E5A02"/>
    <w:rsid w:val="00825263"/>
    <w:rsid w:val="009D4334"/>
    <w:rsid w:val="00A61BD7"/>
    <w:rsid w:val="00A929D6"/>
    <w:rsid w:val="00C13A11"/>
    <w:rsid w:val="00D04EF2"/>
    <w:rsid w:val="00D062CC"/>
    <w:rsid w:val="00D567BC"/>
    <w:rsid w:val="00F75233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0EF08"/>
  <w15:chartTrackingRefBased/>
  <w15:docId w15:val="{3AF26348-4248-42BE-9923-BD99FDC9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C4F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655C4F"/>
    <w:pPr>
      <w:keepNext/>
      <w:snapToGrid w:val="0"/>
      <w:jc w:val="center"/>
      <w:outlineLvl w:val="0"/>
    </w:pPr>
    <w:rPr>
      <w:rFonts w:eastAsia="Arial Unicode MS"/>
      <w:sz w:val="32"/>
      <w:szCs w:val="20"/>
      <w:lang w:val="en-US"/>
    </w:rPr>
  </w:style>
  <w:style w:type="paragraph" w:styleId="Titre2">
    <w:name w:val="heading 2"/>
    <w:basedOn w:val="Normal"/>
    <w:next w:val="Normal"/>
    <w:qFormat/>
    <w:rsid w:val="00655C4F"/>
    <w:pPr>
      <w:keepNext/>
      <w:snapToGrid w:val="0"/>
      <w:jc w:val="center"/>
      <w:outlineLvl w:val="1"/>
    </w:pPr>
    <w:rPr>
      <w:rFonts w:eastAsia="Arial Unicode MS"/>
      <w:sz w:val="28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55C4F"/>
    <w:pPr>
      <w:snapToGrid w:val="0"/>
      <w:jc w:val="center"/>
    </w:pPr>
    <w:rPr>
      <w:sz w:val="28"/>
      <w:szCs w:val="20"/>
      <w:lang w:val="en-US"/>
    </w:rPr>
  </w:style>
  <w:style w:type="paragraph" w:styleId="Corpsdetexte2">
    <w:name w:val="Body Text 2"/>
    <w:basedOn w:val="Normal"/>
    <w:rsid w:val="00655C4F"/>
    <w:pPr>
      <w:jc w:val="both"/>
    </w:pPr>
    <w:rPr>
      <w:szCs w:val="20"/>
      <w:lang w:val="en-US"/>
    </w:rPr>
  </w:style>
  <w:style w:type="character" w:styleId="Marquedecommentaire">
    <w:name w:val="annotation reference"/>
    <w:semiHidden/>
    <w:rsid w:val="00655C4F"/>
    <w:rPr>
      <w:sz w:val="16"/>
      <w:szCs w:val="16"/>
    </w:rPr>
  </w:style>
  <w:style w:type="paragraph" w:styleId="Commentaire">
    <w:name w:val="annotation text"/>
    <w:basedOn w:val="Normal"/>
    <w:semiHidden/>
    <w:rsid w:val="00655C4F"/>
    <w:rPr>
      <w:sz w:val="20"/>
      <w:szCs w:val="20"/>
    </w:rPr>
  </w:style>
  <w:style w:type="paragraph" w:styleId="Textedebulles">
    <w:name w:val="Balloon Text"/>
    <w:basedOn w:val="Normal"/>
    <w:semiHidden/>
    <w:rsid w:val="00655C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C4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doi.org/10.1016/j.compositesa.2023.1074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INSERT</vt:lpstr>
      <vt:lpstr>INSERT</vt:lpstr>
    </vt:vector>
  </TitlesOfParts>
  <Company>REED Elsevier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</dc:title>
  <dc:subject/>
  <dc:creator>Elsevier</dc:creator>
  <cp:keywords/>
  <cp:lastModifiedBy>Nicolas Le Moigne</cp:lastModifiedBy>
  <cp:revision>6</cp:revision>
  <dcterms:created xsi:type="dcterms:W3CDTF">2023-02-10T12:58:00Z</dcterms:created>
  <dcterms:modified xsi:type="dcterms:W3CDTF">2023-03-06T11:58:00Z</dcterms:modified>
</cp:coreProperties>
</file>